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F" w:rsidRDefault="00CC009F" w:rsidP="00CC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32685182" r:id="rId8"/>
        </w:object>
      </w:r>
    </w:p>
    <w:p w:rsidR="00CC009F" w:rsidRDefault="00CC009F" w:rsidP="00CC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F" w:rsidRDefault="00CC009F" w:rsidP="00CC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C009F" w:rsidRDefault="00CC009F" w:rsidP="00CC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9F" w:rsidRDefault="00CC009F" w:rsidP="00CC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009F" w:rsidRDefault="00CC009F" w:rsidP="00CC0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9F" w:rsidRDefault="00CC009F" w:rsidP="00CC0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2022 года № 28-292</w:t>
      </w:r>
    </w:p>
    <w:p w:rsidR="00CC009F" w:rsidRDefault="00CC009F" w:rsidP="00CC00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09F" w:rsidRDefault="00CC009F" w:rsidP="00CC00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C009F" w:rsidRDefault="00CC009F" w:rsidP="00CC00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009F" w:rsidRPr="00CC009F" w:rsidRDefault="00CC009F" w:rsidP="00CC0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 w:rsidRPr="00CC009F">
        <w:rPr>
          <w:rFonts w:ascii="Times New Roman" w:hAnsi="Times New Roman" w:cs="Times New Roman"/>
          <w:sz w:val="28"/>
          <w:szCs w:val="28"/>
        </w:rPr>
        <w:br/>
        <w:t xml:space="preserve">от 25 июля 2019 года № 54-397 «О Правилах землепользования и застройки муниципального образования «Город Саратов» </w:t>
      </w:r>
    </w:p>
    <w:p w:rsidR="00CC009F" w:rsidRPr="00CC009F" w:rsidRDefault="00CC009F" w:rsidP="00CC00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09F" w:rsidRPr="00CC009F" w:rsidRDefault="00CC009F" w:rsidP="00C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009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</w:t>
      </w:r>
      <w:r w:rsidRPr="00CC009F">
        <w:rPr>
          <w:rFonts w:ascii="Times New Roman" w:hAnsi="Times New Roman" w:cs="Times New Roman"/>
          <w:sz w:val="28"/>
          <w:szCs w:val="28"/>
        </w:rPr>
        <w:br/>
        <w:t>от 25 июля 2019 года № 54-397,</w:t>
      </w:r>
    </w:p>
    <w:p w:rsidR="00CC009F" w:rsidRPr="00CC009F" w:rsidRDefault="00CC009F" w:rsidP="00CC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F" w:rsidRPr="00CC009F" w:rsidRDefault="00CC009F" w:rsidP="00CC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C009F" w:rsidRPr="00CC009F" w:rsidRDefault="00CC009F" w:rsidP="00CC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F" w:rsidRPr="00CC009F" w:rsidRDefault="00CC009F" w:rsidP="00CC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C009F" w:rsidRPr="00CC009F" w:rsidRDefault="00CC009F" w:rsidP="00CC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C009F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решению Саратовской городской Думы </w:t>
      </w:r>
      <w:r w:rsidRPr="00CC009F">
        <w:rPr>
          <w:rFonts w:ascii="Times New Roman" w:eastAsia="Times New Roman" w:hAnsi="Times New Roman" w:cs="Times New Roman"/>
          <w:sz w:val="28"/>
          <w:szCs w:val="28"/>
        </w:rPr>
        <w:br/>
        <w:t xml:space="preserve">от 25 июля 2019 года № 54-397 «О Правилах землепользования и застройки муниципального образования «Город Саратов» (с изменениями </w:t>
      </w:r>
      <w:r w:rsidRPr="00CC009F">
        <w:rPr>
          <w:rFonts w:ascii="Times New Roman" w:eastAsia="Times New Roman" w:hAnsi="Times New Roman" w:cs="Times New Roman"/>
          <w:sz w:val="28"/>
          <w:szCs w:val="28"/>
        </w:rPr>
        <w:br/>
        <w:t xml:space="preserve">от 23 апреля 2020 года </w:t>
      </w:r>
      <w:hyperlink r:id="rId9" w:history="1">
        <w:r w:rsidRPr="00CC009F">
          <w:rPr>
            <w:rFonts w:ascii="Times New Roman" w:eastAsia="Times New Roman" w:hAnsi="Times New Roman" w:cs="Times New Roman"/>
            <w:sz w:val="28"/>
            <w:szCs w:val="28"/>
          </w:rPr>
          <w:t>№ 65-517</w:t>
        </w:r>
      </w:hyperlink>
      <w:r w:rsidRPr="00CC009F">
        <w:rPr>
          <w:rFonts w:ascii="Times New Roman" w:eastAsia="Times New Roman" w:hAnsi="Times New Roman" w:cs="Times New Roman"/>
          <w:sz w:val="28"/>
          <w:szCs w:val="28"/>
        </w:rPr>
        <w:t xml:space="preserve">, 28 мая 2020 года </w:t>
      </w:r>
      <w:hyperlink r:id="rId10" w:history="1">
        <w:r w:rsidRPr="00CC009F">
          <w:rPr>
            <w:rFonts w:ascii="Times New Roman" w:eastAsia="Times New Roman" w:hAnsi="Times New Roman" w:cs="Times New Roman"/>
            <w:sz w:val="28"/>
            <w:szCs w:val="28"/>
          </w:rPr>
          <w:t>№ 67-535</w:t>
        </w:r>
      </w:hyperlink>
      <w:r w:rsidRPr="00CC009F">
        <w:rPr>
          <w:rFonts w:ascii="Times New Roman" w:eastAsia="Times New Roman" w:hAnsi="Times New Roman" w:cs="Times New Roman"/>
          <w:sz w:val="28"/>
          <w:szCs w:val="28"/>
        </w:rPr>
        <w:t xml:space="preserve">, 24 декабря 2020 года </w:t>
      </w:r>
      <w:hyperlink r:id="rId11" w:history="1">
        <w:r w:rsidRPr="00CC009F">
          <w:rPr>
            <w:rFonts w:ascii="Times New Roman" w:eastAsia="Times New Roman" w:hAnsi="Times New Roman" w:cs="Times New Roman"/>
            <w:sz w:val="28"/>
            <w:szCs w:val="28"/>
          </w:rPr>
          <w:t>№ 81-631</w:t>
        </w:r>
      </w:hyperlink>
      <w:r w:rsidRPr="00CC009F">
        <w:rPr>
          <w:rFonts w:ascii="Times New Roman" w:hAnsi="Times New Roman" w:cs="Times New Roman"/>
          <w:sz w:val="28"/>
          <w:szCs w:val="28"/>
        </w:rPr>
        <w:t>, 23 апреля 2021 года № 88-696, 25 июня 2021 года № 90-722, 23 июля 2021 года № 91-737, 26 ноября 2021 года</w:t>
      </w:r>
      <w:proofErr w:type="gramEnd"/>
      <w:r w:rsidRPr="00CC009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C009F">
        <w:rPr>
          <w:rFonts w:ascii="Times New Roman" w:hAnsi="Times New Roman" w:cs="Times New Roman"/>
          <w:sz w:val="28"/>
          <w:szCs w:val="28"/>
        </w:rPr>
        <w:t>6-58, 25 марта 2022 года № 14-162, 19 мая 2022 года № 16-187, 5 августа 2022 № 22-251)</w:t>
      </w:r>
      <w:r w:rsidRPr="00CC009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1.1. Подраздел 21 «</w:t>
      </w:r>
      <w:r w:rsidRPr="00CC009F">
        <w:rPr>
          <w:rFonts w:ascii="Times New Roman" w:hAnsi="Times New Roman" w:cs="Times New Roman"/>
          <w:sz w:val="28"/>
          <w:szCs w:val="28"/>
        </w:rPr>
        <w:t xml:space="preserve">Градостроительное зонирование территории муниципального образования «Город Саратов» </w:t>
      </w:r>
      <w:r w:rsidRPr="00CC009F">
        <w:rPr>
          <w:rFonts w:ascii="Times New Roman" w:eastAsia="Times New Roman" w:hAnsi="Times New Roman" w:cs="Times New Roman"/>
          <w:sz w:val="28"/>
          <w:szCs w:val="28"/>
        </w:rPr>
        <w:t>дополнить пунктом 21.4 следующего содержания: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«21.4. Для всех территориальных зон</w:t>
      </w:r>
      <w:r w:rsidRPr="00CC009F">
        <w:rPr>
          <w:rFonts w:ascii="Times New Roman" w:hAnsi="Times New Roman" w:cs="Times New Roman"/>
          <w:sz w:val="28"/>
          <w:szCs w:val="28"/>
        </w:rPr>
        <w:t xml:space="preserve"> предельные параметры разрешенного строительства, реконструкции объектов капитального строительства</w:t>
      </w:r>
      <w:r w:rsidRPr="00CC00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- размещения зданий на участке в части отступов</w:t>
      </w:r>
      <w:r w:rsidRPr="00CC009F">
        <w:rPr>
          <w:rFonts w:ascii="Times New Roman" w:hAnsi="Times New Roman" w:cs="Times New Roman"/>
          <w:sz w:val="28"/>
          <w:szCs w:val="28"/>
        </w:rPr>
        <w:t xml:space="preserve"> </w:t>
      </w:r>
      <w:r w:rsidRPr="00CC009F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как минимальные; 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интенсивности использования земельных участков в части процента застройки принимаются как максимальные, процента озеленения принимаются как минимальные; 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- объемно-пространственных характеристик застройки в части высоты застройки и этажности принимаются как максимальные;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- ограждений в части прозрачности принимаются как минимальные</w:t>
      </w:r>
      <w:proofErr w:type="gramStart"/>
      <w:r w:rsidRPr="00CC009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1.2. Пункт 25.3 изложить в новой редакции: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009F">
        <w:rPr>
          <w:rFonts w:ascii="Times New Roman" w:hAnsi="Times New Roman" w:cs="Times New Roman"/>
          <w:sz w:val="28"/>
          <w:szCs w:val="28"/>
        </w:rPr>
        <w:t>25.3.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544"/>
      </w:tblGrid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линии регулирования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Устанавливается по красной линии, а при ее отсутствии по лицевой границе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земельному участку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Площадь участка (мин.), &lt;*&gt;,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Площадь участка (макс.), &lt;*&gt;, 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Длина лицевой границы участка (макс.),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Длина лицевой границы углового участка (макс.),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участка, прилегающего к линии регулирования застройки (мин.) </w:t>
            </w:r>
            <w:hyperlink w:anchor="Par43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углового участка, прилегающего к линии регулирования застройки (мин.) </w:t>
            </w:r>
            <w:hyperlink w:anchor="Par43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зданий на участке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Отступ от лицевой границы участка, (от красной линии, линии регулирования застройки),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Отступ от других границ участка </w:t>
            </w:r>
            <w:hyperlink w:anchor="Par45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Отступ плоскостных стоянок, инженерных сооружений, хозяйственных построек от линии регулирования застройки (мин.) </w:t>
            </w:r>
            <w:hyperlink w:anchor="Par43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интенсивности использования земельных участков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Процент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озеленения </w:t>
            </w:r>
            <w:hyperlink w:anchor="Par44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объемно-пространственным характеристикам застройки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Высота застройки,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Шаг входов в коммерческие и жилые помещения, (макс.),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ограждениям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Высота ограждения,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Макс. 2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Прозрачность по фасадной линии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Прозрачность по другим границам участка,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09F">
        <w:rPr>
          <w:rFonts w:ascii="Times New Roman" w:hAnsi="Times New Roman" w:cs="Times New Roman"/>
          <w:sz w:val="28"/>
          <w:szCs w:val="28"/>
        </w:rPr>
        <w:t>Примечания: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 xml:space="preserve">&lt;*&gt; Требования распространяются только к земельным участкам </w:t>
      </w:r>
      <w:r w:rsidRPr="00CC009F">
        <w:rPr>
          <w:rFonts w:ascii="Times New Roman" w:hAnsi="Times New Roman" w:cs="Times New Roman"/>
          <w:sz w:val="28"/>
          <w:szCs w:val="28"/>
        </w:rPr>
        <w:br/>
        <w:t>с видом разрешенного использования «для индивидуального жилищного строительства» код 2.1 и «ведение огородничества» код 13.1.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CC009F">
        <w:rPr>
          <w:rFonts w:ascii="Times New Roman" w:hAnsi="Times New Roman" w:cs="Times New Roman"/>
          <w:sz w:val="28"/>
          <w:szCs w:val="28"/>
        </w:rPr>
        <w:t>&lt;**&gt; Требования распространяются только к образуемым земельным участкам.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CC009F">
        <w:rPr>
          <w:rFonts w:ascii="Times New Roman" w:hAnsi="Times New Roman" w:cs="Times New Roman"/>
          <w:sz w:val="28"/>
          <w:szCs w:val="28"/>
        </w:rPr>
        <w:t>&lt;***&gt; Требования не распространяются на объекты коммунального обслуживания с кодом 3.1.1.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CC009F">
        <w:rPr>
          <w:rFonts w:ascii="Times New Roman" w:hAnsi="Times New Roman" w:cs="Times New Roman"/>
          <w:sz w:val="28"/>
          <w:szCs w:val="28"/>
        </w:rPr>
        <w:t>&lt;****&gt; Требования не распространяются для блокированной жилой застройки.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 Предельные размеры земельного участка в территориальной зоне устанавливаются настоящей таблицей, за исключением земельных участков, занимаемых существующими объектами капитального строительства (по фактическому землепользованию)</w:t>
      </w:r>
      <w:proofErr w:type="gramStart"/>
      <w:r w:rsidRPr="00CC009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C009F">
        <w:rPr>
          <w:rFonts w:ascii="Times New Roman" w:hAnsi="Times New Roman" w:cs="Times New Roman"/>
          <w:sz w:val="28"/>
          <w:szCs w:val="28"/>
        </w:rPr>
        <w:t>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1.3. Пункт 26.3 изложить в новой редакции: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009F">
        <w:rPr>
          <w:rFonts w:ascii="Times New Roman" w:hAnsi="Times New Roman" w:cs="Times New Roman"/>
          <w:sz w:val="28"/>
          <w:szCs w:val="28"/>
        </w:rPr>
        <w:t>26.3.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544"/>
      </w:tblGrid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линии регулирования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Устанавливается по красной линии, а при ее отсутствии по лицевой границе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земельному участку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Площадь участка (мин.), &lt;*&gt;,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Площадь участка (макс.), &lt;*&gt;, 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Длина лицевой границы участка (макс.),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Длина лицевой границы углового участка (макс.),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участка, прилегающего к линии регулирования застройки (мин.) </w:t>
            </w:r>
            <w:hyperlink w:anchor="Par43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углового участка, прилегающего к линии регулирования застройки (мин.) </w:t>
            </w:r>
            <w:hyperlink w:anchor="Par43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зданий на участке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Отступ от лицевой границы участка, (от красной линии, линии регулирования застройки),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Отступ от других границ участка </w:t>
            </w:r>
            <w:hyperlink w:anchor="Par45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Отступ плоскостных стоянок, инженерных сооружений, хозяйственных построек от линии регулирования застройки (мин.) </w:t>
            </w:r>
            <w:hyperlink w:anchor="Par43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интенсивности использования земельных участков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Процент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озеленения </w:t>
            </w:r>
            <w:hyperlink w:anchor="Par44" w:history="1"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&lt;**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CC009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объемно-пространственным характеристикам застройки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Высота застройки,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Шаг входов в коммерческие и жилые помещения, (макс.),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009F" w:rsidRPr="00CC009F" w:rsidTr="00E61D3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Требования к ограждениям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Высота ограждения, </w:t>
            </w:r>
            <w:proofErr w:type="gram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Макс. 2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Прозрачность по фасадной линии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009F" w:rsidRPr="00CC009F" w:rsidTr="00E61D3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Прозрачность по другим границам участка,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Примечания: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&lt;*&gt; Требования распространяются только к земельным участкам с видом разрешенного использования «для индивидуального жилищного строительства» код 2.1 и «ведение огородничества» код 13.1.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&lt;**&gt; Требования распространяются только к образуемым земельным участкам.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lastRenderedPageBreak/>
        <w:t>&lt;***&gt; Требования не распространяются на объекты коммунального обслуживания с кодом 3.1.1.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&lt;****&gt; Требования не распространяются для блокированной жилой застройки.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 Предельные размеры земельного участка в территориальной зоне устанавливаются настоящей таблицей, за исключением земельных участков, занимаемых существующими объектами капитального строительства (по фактическому землепользованию)</w:t>
      </w:r>
      <w:proofErr w:type="gramStart"/>
      <w:r w:rsidRPr="00CC009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C009F">
        <w:rPr>
          <w:rFonts w:ascii="Times New Roman" w:hAnsi="Times New Roman" w:cs="Times New Roman"/>
          <w:sz w:val="28"/>
          <w:szCs w:val="28"/>
        </w:rPr>
        <w:t>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1.4. В таблице пункта 27.2 код вида разрешенного использования 3.1.1 изложить в новой редакции: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661"/>
      </w:tblGrid>
      <w:tr w:rsidR="00CC009F" w:rsidRPr="00CC009F" w:rsidTr="00E61D39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CC009F" w:rsidRPr="00CC009F" w:rsidTr="00E61D39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подстанции (ГРП, ГРПШ)</w:t>
            </w:r>
          </w:p>
        </w:tc>
      </w:tr>
      <w:tr w:rsidR="00CC009F" w:rsidRPr="00CC009F" w:rsidTr="00E61D39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 xml:space="preserve">1.5. В таблице пункта 29.2 код вида разрешенного использования 3.1.1 изложить в новой редакции: 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277"/>
      </w:tblGrid>
      <w:tr w:rsidR="00CC009F" w:rsidRPr="00CC009F" w:rsidTr="00E61D39">
        <w:tc>
          <w:tcPr>
            <w:tcW w:w="771" w:type="dxa"/>
            <w:vMerge w:val="restart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Локальные канализационные очистные сооружения, КНС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Отдельно стоящие котельные небольшой мощности, ЦТП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подстанции (ГРП, ГРПШ)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1.6. В таблице пункта 43.2 код вида разрешенного использования 3.1.1   изложить в новой редакции: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277"/>
      </w:tblGrid>
      <w:tr w:rsidR="00CC009F" w:rsidRPr="00CC009F" w:rsidTr="00E61D39">
        <w:tc>
          <w:tcPr>
            <w:tcW w:w="771" w:type="dxa"/>
            <w:vMerge w:val="restart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Отдельно стоящие котельные небольшой мощности, ЦТП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 необходимых для сбора и плавки снега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1.7. В таблице пункта 65.2 основные виды использования земельного участка дополнить строками следующего содержания: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222"/>
      </w:tblGrid>
      <w:tr w:rsidR="00CC009F" w:rsidRPr="00CC009F" w:rsidTr="00E61D3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</w:t>
            </w:r>
          </w:p>
        </w:tc>
      </w:tr>
      <w:tr w:rsidR="00CC009F" w:rsidRPr="00CC009F" w:rsidTr="00E61D3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1.8. В таблице пункта 68.2 основные виды использования земельного участка изложить в новой редакции: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277"/>
      </w:tblGrid>
      <w:tr w:rsidR="00CC009F" w:rsidRPr="00CC009F" w:rsidTr="00E61D39">
        <w:tc>
          <w:tcPr>
            <w:tcW w:w="771" w:type="dxa"/>
            <w:vMerge w:val="restart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Водопроводные станции (водозаборные и очистные водопроводные сооружения, ФНС), насосные станции с резервуарами чистой воды, водозаборные скважины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Повысительные</w:t>
            </w:r>
            <w:proofErr w:type="spellEnd"/>
            <w:r w:rsidRPr="00CC009F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водопроводные насосные, водонапорные башни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подстанции (ГРП, ГРПШ)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1.9. В таблице пункта 69.2 основные виды использования земельного участка дополнить строками следующего содержания: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363"/>
      </w:tblGrid>
      <w:tr w:rsidR="00CC009F" w:rsidRPr="00CC009F" w:rsidTr="00E61D3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CC009F" w:rsidRPr="00CC009F" w:rsidTr="00E61D39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CC009F">
        <w:rPr>
          <w:rFonts w:ascii="Times New Roman" w:hAnsi="Times New Roman" w:cs="Times New Roman"/>
          <w:sz w:val="28"/>
          <w:szCs w:val="28"/>
        </w:rPr>
        <w:lastRenderedPageBreak/>
        <w:t>1.10. В таблице пункта 69.2 условные виды использования земельного участка исключить.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1.11. В таблице пункта 70.2 основные виды использования земельного участка дополнить строками следующего содержания: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363"/>
      </w:tblGrid>
      <w:tr w:rsidR="00CC009F" w:rsidRPr="00CC009F" w:rsidTr="00E61D3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CC009F" w:rsidRPr="00CC009F" w:rsidTr="00E61D39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1.12. В таблице пункта 70.2 из условных видов использования земельного участка исключить строки следующего содержания: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363"/>
      </w:tblGrid>
      <w:tr w:rsidR="00CC009F" w:rsidRPr="00CC009F" w:rsidTr="00E61D3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1.13. В таблице пункта 75.2 код вида использования земельного участка 3.1.1 изложить в новой редакции: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277"/>
      </w:tblGrid>
      <w:tr w:rsidR="00CC009F" w:rsidRPr="00CC009F" w:rsidTr="00E61D39">
        <w:tc>
          <w:tcPr>
            <w:tcW w:w="771" w:type="dxa"/>
            <w:vMerge w:val="restart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CC009F" w:rsidRPr="00CC009F" w:rsidTr="00E61D39">
        <w:tc>
          <w:tcPr>
            <w:tcW w:w="771" w:type="dxa"/>
            <w:vMerge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CC009F" w:rsidRPr="00CC009F" w:rsidRDefault="00CC009F" w:rsidP="00CC009F">
            <w:pPr>
              <w:autoSpaceDE w:val="0"/>
              <w:autoSpaceDN w:val="0"/>
              <w:adjustRightInd w:val="0"/>
              <w:spacing w:after="0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9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».</w:t>
      </w: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009F" w:rsidRPr="00CC009F" w:rsidRDefault="00CC009F" w:rsidP="00CC0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9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C009F" w:rsidRPr="00CC009F" w:rsidRDefault="00CC009F" w:rsidP="00CC009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CC009F" w:rsidRDefault="00CC009F" w:rsidP="00CC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F" w:rsidRDefault="00CC009F" w:rsidP="00CC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F" w:rsidRDefault="00CC009F" w:rsidP="00CC0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C009F" w:rsidRDefault="00CC009F" w:rsidP="00CC0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CB5010" w:rsidRDefault="00CB5010" w:rsidP="00CC009F">
      <w:pPr>
        <w:spacing w:after="0" w:line="240" w:lineRule="auto"/>
      </w:pPr>
    </w:p>
    <w:p w:rsidR="00CC009F" w:rsidRDefault="00CC009F" w:rsidP="00CC009F">
      <w:pPr>
        <w:spacing w:after="0" w:line="240" w:lineRule="auto"/>
      </w:pPr>
    </w:p>
    <w:p w:rsidR="00CC009F" w:rsidRDefault="00CC009F" w:rsidP="00CC009F">
      <w:pPr>
        <w:spacing w:after="0" w:line="240" w:lineRule="auto"/>
      </w:pPr>
    </w:p>
    <w:p w:rsidR="00CC009F" w:rsidRPr="00CC009F" w:rsidRDefault="00CC009F" w:rsidP="00CC0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C0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00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C009F" w:rsidRPr="00CC009F" w:rsidRDefault="00CC009F" w:rsidP="00CC0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9F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sectPr w:rsidR="00CC009F" w:rsidRPr="00CC009F" w:rsidSect="00CC009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63" w:rsidRDefault="00107F63" w:rsidP="00CC009F">
      <w:pPr>
        <w:spacing w:after="0" w:line="240" w:lineRule="auto"/>
      </w:pPr>
      <w:r>
        <w:separator/>
      </w:r>
    </w:p>
  </w:endnote>
  <w:endnote w:type="continuationSeparator" w:id="0">
    <w:p w:rsidR="00107F63" w:rsidRDefault="00107F63" w:rsidP="00C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63" w:rsidRDefault="00107F63" w:rsidP="00CC009F">
      <w:pPr>
        <w:spacing w:after="0" w:line="240" w:lineRule="auto"/>
      </w:pPr>
      <w:r>
        <w:separator/>
      </w:r>
    </w:p>
  </w:footnote>
  <w:footnote w:type="continuationSeparator" w:id="0">
    <w:p w:rsidR="00107F63" w:rsidRDefault="00107F63" w:rsidP="00C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931785"/>
      <w:docPartObj>
        <w:docPartGallery w:val="Page Numbers (Top of Page)"/>
        <w:docPartUnique/>
      </w:docPartObj>
    </w:sdtPr>
    <w:sdtContent>
      <w:p w:rsidR="00CC009F" w:rsidRDefault="00CC00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C009F" w:rsidRDefault="00CC0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AC"/>
    <w:rsid w:val="00107F63"/>
    <w:rsid w:val="009F17AC"/>
    <w:rsid w:val="00CB5010"/>
    <w:rsid w:val="00C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09F"/>
  </w:style>
  <w:style w:type="paragraph" w:styleId="a5">
    <w:name w:val="footer"/>
    <w:basedOn w:val="a"/>
    <w:link w:val="a6"/>
    <w:uiPriority w:val="99"/>
    <w:unhideWhenUsed/>
    <w:rsid w:val="00C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09F"/>
  </w:style>
  <w:style w:type="paragraph" w:styleId="a5">
    <w:name w:val="footer"/>
    <w:basedOn w:val="a"/>
    <w:link w:val="a6"/>
    <w:uiPriority w:val="99"/>
    <w:unhideWhenUsed/>
    <w:rsid w:val="00C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A807A86FDA95D4B5B6DBA3396249F8C0D429A87B1B72C3F07FE735C3684564996061992F3BE1C1B35EC2B0873ADD8FB83DCBC67501671B3488F64E0ER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A807A86FDA95D4B5B6DBA3396249F8C0D429A87B1B74C2F47FE735C3684564996061992F3BE1C1B35EC2B0873ADD8FB83DCBC67501671B3488F64E0E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2022-12-16T05:36:00Z</dcterms:created>
  <dcterms:modified xsi:type="dcterms:W3CDTF">2022-12-16T05:40:00Z</dcterms:modified>
</cp:coreProperties>
</file>